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3792" w14:textId="77777777" w:rsidR="00A404F9" w:rsidRDefault="00A404F9" w:rsidP="00A404F9">
      <w:pPr>
        <w:jc w:val="center"/>
        <w:rPr>
          <w:b/>
          <w:sz w:val="28"/>
          <w:szCs w:val="28"/>
        </w:rPr>
      </w:pPr>
      <w:bookmarkStart w:id="0" w:name="_Hlk136288683"/>
    </w:p>
    <w:p w14:paraId="4E9DC81E" w14:textId="3F29C959" w:rsidR="00A404F9" w:rsidRPr="00A404F9" w:rsidRDefault="00A404F9" w:rsidP="00A4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Handout </w:t>
      </w:r>
      <w:r w:rsidRPr="00A404F9">
        <w:rPr>
          <w:b/>
          <w:sz w:val="28"/>
          <w:szCs w:val="28"/>
        </w:rPr>
        <w:t>A:</w:t>
      </w:r>
    </w:p>
    <w:p w14:paraId="1612F4E7" w14:textId="77777777" w:rsidR="00A404F9" w:rsidRPr="00A404F9" w:rsidRDefault="00A404F9" w:rsidP="00A404F9">
      <w:pPr>
        <w:jc w:val="center"/>
        <w:rPr>
          <w:i/>
          <w:sz w:val="16"/>
          <w:szCs w:val="16"/>
        </w:rPr>
      </w:pPr>
      <w:r w:rsidRPr="00A404F9">
        <w:rPr>
          <w:b/>
          <w:sz w:val="28"/>
          <w:szCs w:val="28"/>
        </w:rPr>
        <w:t xml:space="preserve">The Three Stages of a College Writer—Grade Levels </w:t>
      </w:r>
      <w:r w:rsidRPr="00A404F9">
        <w:rPr>
          <w:b/>
          <w:szCs w:val="24"/>
        </w:rPr>
        <w:t>(A Handout for Students)</w:t>
      </w:r>
    </w:p>
    <w:p w14:paraId="7049F8C3" w14:textId="77777777" w:rsidR="00A404F9" w:rsidRPr="00A404F9" w:rsidRDefault="00A404F9" w:rsidP="00A404F9">
      <w:pPr>
        <w:jc w:val="center"/>
        <w:rPr>
          <w:i/>
          <w:sz w:val="16"/>
          <w:szCs w:val="16"/>
        </w:rPr>
      </w:pPr>
    </w:p>
    <w:p w14:paraId="60D94F8B" w14:textId="77777777" w:rsidR="00A404F9" w:rsidRPr="00A404F9" w:rsidRDefault="00A404F9" w:rsidP="00A404F9">
      <w:pPr>
        <w:ind w:left="720" w:hanging="720"/>
        <w:jc w:val="center"/>
        <w:rPr>
          <w:sz w:val="20"/>
          <w:szCs w:val="20"/>
        </w:rPr>
      </w:pPr>
      <w:r w:rsidRPr="00A404F9">
        <w:rPr>
          <w:b/>
          <w:sz w:val="20"/>
          <w:szCs w:val="20"/>
        </w:rPr>
        <w:t>(</w:t>
      </w:r>
      <w:r w:rsidRPr="00A404F9">
        <w:rPr>
          <w:sz w:val="20"/>
          <w:szCs w:val="20"/>
        </w:rPr>
        <w:t xml:space="preserve">Quotations and paraphrases in the chart below are from David Bartholomae's "Inventing the University" in </w:t>
      </w:r>
      <w:r w:rsidRPr="00A404F9">
        <w:rPr>
          <w:i/>
          <w:sz w:val="20"/>
          <w:szCs w:val="20"/>
        </w:rPr>
        <w:t>Literacy: A Critical Sourcebook</w:t>
      </w:r>
      <w:r w:rsidRPr="00A404F9">
        <w:rPr>
          <w:sz w:val="20"/>
          <w:szCs w:val="20"/>
        </w:rPr>
        <w:t>.)</w:t>
      </w:r>
    </w:p>
    <w:p w14:paraId="0BCD6755" w14:textId="77777777" w:rsidR="00A404F9" w:rsidRPr="00A404F9" w:rsidRDefault="00A404F9" w:rsidP="00A404F9">
      <w:pPr>
        <w:ind w:left="720" w:hanging="720"/>
        <w:jc w:val="center"/>
        <w:rPr>
          <w:i/>
          <w:sz w:val="12"/>
          <w:szCs w:val="12"/>
        </w:rPr>
      </w:pPr>
      <w:r w:rsidRPr="00A404F9">
        <w:rPr>
          <w:sz w:val="12"/>
          <w:szCs w:val="12"/>
        </w:rPr>
        <w:t xml:space="preserve">   </w:t>
      </w:r>
      <w:r w:rsidRPr="00A404F9">
        <w:rPr>
          <w:i/>
          <w:sz w:val="12"/>
          <w:szCs w:val="12"/>
        </w:rPr>
        <w:t xml:space="preserve">     </w:t>
      </w:r>
    </w:p>
    <w:p w14:paraId="6201E791" w14:textId="77777777" w:rsidR="00A404F9" w:rsidRPr="00A404F9" w:rsidRDefault="00A404F9" w:rsidP="00A404F9">
      <w:pPr>
        <w:shd w:val="clear" w:color="auto" w:fill="F2F2F2"/>
        <w:ind w:left="720" w:hanging="720"/>
        <w:rPr>
          <w:b/>
          <w:sz w:val="20"/>
          <w:szCs w:val="20"/>
        </w:rPr>
      </w:pPr>
      <w:r w:rsidRPr="00A404F9">
        <w:rPr>
          <w:b/>
          <w:sz w:val="20"/>
          <w:szCs w:val="20"/>
        </w:rPr>
        <w:t>K   -13</w:t>
      </w:r>
    </w:p>
    <w:p w14:paraId="7E1D8EA6" w14:textId="77777777" w:rsidR="00A404F9" w:rsidRPr="00A404F9" w:rsidRDefault="00A404F9" w:rsidP="00A404F9">
      <w:pPr>
        <w:shd w:val="clear" w:color="auto" w:fill="F2F2F2"/>
        <w:ind w:left="720" w:hanging="720"/>
        <w:rPr>
          <w:b/>
          <w:sz w:val="20"/>
          <w:szCs w:val="20"/>
        </w:rPr>
      </w:pPr>
      <w:r w:rsidRPr="00A404F9">
        <w:rPr>
          <w:b/>
          <w:sz w:val="20"/>
          <w:szCs w:val="20"/>
        </w:rPr>
        <w:t>1</w:t>
      </w:r>
    </w:p>
    <w:p w14:paraId="4EF66280" w14:textId="77777777" w:rsidR="00A404F9" w:rsidRPr="00A404F9" w:rsidRDefault="00A404F9" w:rsidP="00A404F9">
      <w:pPr>
        <w:shd w:val="clear" w:color="auto" w:fill="F2F2F2"/>
        <w:ind w:left="720" w:hanging="720"/>
        <w:rPr>
          <w:b/>
          <w:sz w:val="20"/>
          <w:szCs w:val="20"/>
        </w:rPr>
      </w:pPr>
      <w:r w:rsidRPr="00A404F9">
        <w:rPr>
          <w:b/>
          <w:sz w:val="20"/>
          <w:szCs w:val="20"/>
        </w:rPr>
        <w:t>2</w:t>
      </w:r>
    </w:p>
    <w:p w14:paraId="5D2DAD6D" w14:textId="77777777" w:rsidR="00A404F9" w:rsidRPr="00A404F9" w:rsidRDefault="00A404F9" w:rsidP="00A404F9">
      <w:pPr>
        <w:shd w:val="clear" w:color="auto" w:fill="F2F2F2"/>
        <w:ind w:left="720" w:hanging="720"/>
        <w:rPr>
          <w:sz w:val="22"/>
          <w:szCs w:val="24"/>
        </w:rPr>
      </w:pPr>
      <w:r w:rsidRPr="00A404F9">
        <w:rPr>
          <w:b/>
          <w:sz w:val="20"/>
          <w:szCs w:val="20"/>
        </w:rPr>
        <w:t>3</w:t>
      </w:r>
      <w:r w:rsidRPr="00A404F9">
        <w:rPr>
          <w:sz w:val="22"/>
          <w:szCs w:val="24"/>
        </w:rPr>
        <w:tab/>
      </w:r>
      <w:r w:rsidRPr="00A404F9">
        <w:rPr>
          <w:b/>
          <w:sz w:val="20"/>
          <w:szCs w:val="20"/>
        </w:rPr>
        <w:t>The K-12 writer</w:t>
      </w:r>
      <w:r w:rsidRPr="00A404F9">
        <w:rPr>
          <w:sz w:val="20"/>
          <w:szCs w:val="20"/>
        </w:rPr>
        <w:t xml:space="preserve"> is in the early stages of learning writing awareness and skills, culminating in being able</w:t>
      </w:r>
    </w:p>
    <w:p w14:paraId="3C632223" w14:textId="77777777" w:rsidR="00A404F9" w:rsidRPr="00A404F9" w:rsidRDefault="00A404F9" w:rsidP="00A404F9">
      <w:pPr>
        <w:shd w:val="clear" w:color="auto" w:fill="F2F2F2"/>
        <w:ind w:left="720" w:hanging="720"/>
        <w:rPr>
          <w:sz w:val="20"/>
          <w:szCs w:val="20"/>
        </w:rPr>
      </w:pPr>
      <w:r w:rsidRPr="00A404F9">
        <w:rPr>
          <w:b/>
          <w:sz w:val="20"/>
          <w:szCs w:val="20"/>
        </w:rPr>
        <w:t>4</w:t>
      </w:r>
      <w:r w:rsidRPr="00A404F9">
        <w:rPr>
          <w:sz w:val="22"/>
          <w:szCs w:val="24"/>
        </w:rPr>
        <w:tab/>
      </w:r>
      <w:r w:rsidRPr="00A404F9">
        <w:rPr>
          <w:sz w:val="20"/>
          <w:szCs w:val="20"/>
        </w:rPr>
        <w:t>to comment on literature and to offer an essay that is "a Lesson on Life" (513) using everyday language (519).</w:t>
      </w:r>
    </w:p>
    <w:p w14:paraId="42217600" w14:textId="77777777" w:rsidR="00A404F9" w:rsidRPr="00A404F9" w:rsidRDefault="00A404F9" w:rsidP="00A404F9">
      <w:pPr>
        <w:shd w:val="clear" w:color="auto" w:fill="F2F2F2"/>
        <w:ind w:left="720" w:hanging="720"/>
        <w:rPr>
          <w:b/>
          <w:sz w:val="20"/>
          <w:szCs w:val="20"/>
        </w:rPr>
      </w:pPr>
      <w:r w:rsidRPr="00A404F9">
        <w:rPr>
          <w:b/>
          <w:sz w:val="20"/>
          <w:szCs w:val="20"/>
        </w:rPr>
        <w:t>5</w:t>
      </w:r>
    </w:p>
    <w:p w14:paraId="18B8BD50" w14:textId="77777777" w:rsidR="00A404F9" w:rsidRPr="00A404F9" w:rsidRDefault="00A404F9" w:rsidP="00A404F9">
      <w:pPr>
        <w:shd w:val="clear" w:color="auto" w:fill="F2F2F2"/>
        <w:ind w:left="720" w:hanging="720"/>
        <w:rPr>
          <w:b/>
          <w:sz w:val="20"/>
          <w:szCs w:val="20"/>
        </w:rPr>
      </w:pPr>
      <w:r w:rsidRPr="00A404F9">
        <w:rPr>
          <w:b/>
          <w:sz w:val="20"/>
          <w:szCs w:val="20"/>
        </w:rPr>
        <w:t>6</w:t>
      </w:r>
    </w:p>
    <w:p w14:paraId="02435B57" w14:textId="77777777" w:rsidR="00A404F9" w:rsidRPr="00A404F9" w:rsidRDefault="00A404F9" w:rsidP="00A404F9">
      <w:pPr>
        <w:shd w:val="clear" w:color="auto" w:fill="F2F2F2"/>
        <w:ind w:left="720" w:hanging="720"/>
        <w:rPr>
          <w:b/>
          <w:sz w:val="20"/>
          <w:szCs w:val="20"/>
        </w:rPr>
      </w:pPr>
      <w:r w:rsidRPr="00A404F9">
        <w:rPr>
          <w:b/>
          <w:sz w:val="20"/>
          <w:szCs w:val="20"/>
        </w:rPr>
        <w:t>7</w:t>
      </w:r>
    </w:p>
    <w:p w14:paraId="6D13D1B3" w14:textId="77777777" w:rsidR="00A404F9" w:rsidRPr="00A404F9" w:rsidRDefault="00A404F9" w:rsidP="00A404F9">
      <w:pPr>
        <w:shd w:val="clear" w:color="auto" w:fill="F2F2F2"/>
        <w:ind w:left="720" w:hanging="720"/>
        <w:rPr>
          <w:b/>
          <w:sz w:val="20"/>
          <w:szCs w:val="20"/>
        </w:rPr>
      </w:pPr>
      <w:r w:rsidRPr="00A404F9">
        <w:rPr>
          <w:b/>
          <w:sz w:val="20"/>
          <w:szCs w:val="20"/>
        </w:rPr>
        <w:t>8</w:t>
      </w:r>
    </w:p>
    <w:p w14:paraId="2C60A99B" w14:textId="77777777" w:rsidR="00A404F9" w:rsidRPr="00A404F9" w:rsidRDefault="00A404F9" w:rsidP="00A404F9">
      <w:pPr>
        <w:shd w:val="clear" w:color="auto" w:fill="F2F2F2"/>
        <w:ind w:left="720" w:hanging="720"/>
        <w:rPr>
          <w:sz w:val="22"/>
          <w:szCs w:val="24"/>
        </w:rPr>
      </w:pPr>
      <w:r w:rsidRPr="00A404F9">
        <w:rPr>
          <w:b/>
          <w:sz w:val="20"/>
          <w:szCs w:val="20"/>
        </w:rPr>
        <w:t>9</w:t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  <w:t xml:space="preserve">          | </w:t>
      </w:r>
      <w:r w:rsidRPr="00A404F9">
        <w:rPr>
          <w:b/>
          <w:sz w:val="22"/>
          <w:szCs w:val="24"/>
        </w:rPr>
        <w:t>A.</w:t>
      </w:r>
      <w:r w:rsidRPr="00A404F9">
        <w:rPr>
          <w:sz w:val="22"/>
          <w:szCs w:val="24"/>
        </w:rPr>
        <w:t xml:space="preserve"> </w:t>
      </w:r>
      <w:r w:rsidRPr="00A404F9">
        <w:rPr>
          <w:b/>
          <w:sz w:val="22"/>
          <w:szCs w:val="24"/>
        </w:rPr>
        <w:t>The beginning college writer</w:t>
      </w:r>
      <w:r w:rsidRPr="00A404F9">
        <w:rPr>
          <w:b/>
          <w:sz w:val="20"/>
          <w:szCs w:val="20"/>
        </w:rPr>
        <w:t xml:space="preserve"> </w:t>
      </w:r>
      <w:r w:rsidRPr="00A404F9">
        <w:rPr>
          <w:sz w:val="20"/>
          <w:szCs w:val="20"/>
        </w:rPr>
        <w:t xml:space="preserve">(and successful basic-developmental or high school </w:t>
      </w:r>
    </w:p>
    <w:p w14:paraId="1357672B" w14:textId="77777777" w:rsidR="00A404F9" w:rsidRPr="00A404F9" w:rsidRDefault="00A404F9" w:rsidP="00A404F9">
      <w:pPr>
        <w:widowControl w:val="0"/>
        <w:shd w:val="clear" w:color="auto" w:fill="F2F2F2"/>
        <w:rPr>
          <w:rFonts w:eastAsia="Times New Roman"/>
          <w:sz w:val="22"/>
        </w:rPr>
      </w:pPr>
      <w:r w:rsidRPr="00A404F9">
        <w:rPr>
          <w:rFonts w:eastAsia="Times New Roman"/>
          <w:b/>
          <w:sz w:val="20"/>
          <w:szCs w:val="20"/>
        </w:rPr>
        <w:t>10</w:t>
      </w:r>
      <w:r w:rsidRPr="00A404F9">
        <w:rPr>
          <w:rFonts w:eastAsia="Times New Roman"/>
          <w:szCs w:val="24"/>
        </w:rPr>
        <w:tab/>
      </w:r>
      <w:r w:rsidRPr="00A404F9">
        <w:rPr>
          <w:rFonts w:eastAsia="Times New Roman"/>
          <w:szCs w:val="24"/>
        </w:rPr>
        <w:tab/>
      </w:r>
      <w:r w:rsidRPr="00A404F9">
        <w:rPr>
          <w:rFonts w:eastAsia="Times New Roman"/>
          <w:szCs w:val="24"/>
        </w:rPr>
        <w:tab/>
        <w:t xml:space="preserve">          |     </w:t>
      </w:r>
      <w:r w:rsidRPr="00A404F9">
        <w:rPr>
          <w:rFonts w:eastAsia="Times New Roman"/>
          <w:sz w:val="18"/>
          <w:szCs w:val="18"/>
        </w:rPr>
        <w:t xml:space="preserve"> </w:t>
      </w:r>
      <w:r w:rsidRPr="00A404F9">
        <w:rPr>
          <w:rFonts w:eastAsia="Times New Roman"/>
          <w:sz w:val="20"/>
          <w:szCs w:val="20"/>
        </w:rPr>
        <w:t>writer)</w:t>
      </w:r>
      <w:r w:rsidRPr="00A404F9">
        <w:rPr>
          <w:rFonts w:eastAsia="Times New Roman"/>
          <w:sz w:val="22"/>
        </w:rPr>
        <w:t xml:space="preserve"> is one who can "hear the 'melody of formal English'"</w:t>
      </w:r>
      <w:r w:rsidRPr="00A404F9">
        <w:rPr>
          <w:rFonts w:eastAsia="Times New Roman"/>
          <w:sz w:val="16"/>
          <w:szCs w:val="16"/>
        </w:rPr>
        <w:t xml:space="preserve"> </w:t>
      </w:r>
      <w:r w:rsidRPr="00A404F9">
        <w:rPr>
          <w:rFonts w:eastAsia="Times New Roman"/>
          <w:sz w:val="20"/>
          <w:szCs w:val="20"/>
        </w:rPr>
        <w:t xml:space="preserve">(523) </w:t>
      </w:r>
      <w:r w:rsidRPr="00A404F9">
        <w:rPr>
          <w:rFonts w:eastAsia="Times New Roman"/>
          <w:sz w:val="22"/>
        </w:rPr>
        <w:t xml:space="preserve">and imagine </w:t>
      </w:r>
    </w:p>
    <w:p w14:paraId="1B1D9784" w14:textId="77777777" w:rsidR="00A404F9" w:rsidRPr="00A404F9" w:rsidRDefault="00A404F9" w:rsidP="00A404F9">
      <w:pPr>
        <w:shd w:val="clear" w:color="auto" w:fill="F2F2F2"/>
        <w:ind w:left="720" w:hanging="720"/>
        <w:rPr>
          <w:sz w:val="22"/>
          <w:szCs w:val="24"/>
        </w:rPr>
      </w:pPr>
      <w:r w:rsidRPr="00A404F9">
        <w:rPr>
          <w:b/>
          <w:sz w:val="20"/>
          <w:szCs w:val="20"/>
        </w:rPr>
        <w:t>11</w:t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  <w:t xml:space="preserve">          |</w:t>
      </w:r>
      <w:r w:rsidRPr="00A404F9">
        <w:rPr>
          <w:szCs w:val="24"/>
        </w:rPr>
        <w:tab/>
        <w:t xml:space="preserve">    </w:t>
      </w:r>
      <w:r w:rsidRPr="00A404F9">
        <w:rPr>
          <w:sz w:val="20"/>
          <w:szCs w:val="20"/>
        </w:rPr>
        <w:t xml:space="preserve"> </w:t>
      </w:r>
      <w:r w:rsidRPr="00A404F9">
        <w:rPr>
          <w:sz w:val="22"/>
          <w:szCs w:val="24"/>
        </w:rPr>
        <w:t>being an "insider"</w:t>
      </w:r>
      <w:r w:rsidRPr="00A404F9">
        <w:rPr>
          <w:sz w:val="20"/>
          <w:szCs w:val="20"/>
        </w:rPr>
        <w:t xml:space="preserve"> (516) </w:t>
      </w:r>
      <w:r w:rsidRPr="00A404F9">
        <w:rPr>
          <w:sz w:val="22"/>
          <w:szCs w:val="24"/>
        </w:rPr>
        <w:t xml:space="preserve">who can use this formal tone someday </w:t>
      </w:r>
      <w:r w:rsidRPr="00A404F9">
        <w:rPr>
          <w:sz w:val="20"/>
          <w:szCs w:val="20"/>
        </w:rPr>
        <w:t>(521).</w:t>
      </w:r>
      <w:r w:rsidRPr="00A404F9">
        <w:rPr>
          <w:szCs w:val="24"/>
        </w:rPr>
        <w:t xml:space="preserve"> </w:t>
      </w:r>
    </w:p>
    <w:p w14:paraId="594A73F3" w14:textId="77777777" w:rsidR="00A404F9" w:rsidRPr="00A404F9" w:rsidRDefault="00A404F9" w:rsidP="00A404F9">
      <w:pPr>
        <w:shd w:val="clear" w:color="auto" w:fill="F2F2F2"/>
        <w:ind w:left="720" w:hanging="720"/>
        <w:rPr>
          <w:szCs w:val="24"/>
        </w:rPr>
      </w:pPr>
      <w:r w:rsidRPr="00A404F9">
        <w:rPr>
          <w:b/>
          <w:sz w:val="20"/>
          <w:szCs w:val="20"/>
        </w:rPr>
        <w:t>12</w:t>
      </w:r>
      <w:r w:rsidRPr="00A404F9">
        <w:rPr>
          <w:sz w:val="22"/>
          <w:szCs w:val="24"/>
        </w:rPr>
        <w:tab/>
      </w:r>
      <w:r w:rsidRPr="00A404F9">
        <w:rPr>
          <w:sz w:val="22"/>
          <w:szCs w:val="24"/>
        </w:rPr>
        <w:tab/>
      </w:r>
      <w:r w:rsidRPr="00A404F9">
        <w:rPr>
          <w:sz w:val="22"/>
          <w:szCs w:val="24"/>
        </w:rPr>
        <w:tab/>
        <w:t xml:space="preserve">           |</w:t>
      </w:r>
      <w:r w:rsidRPr="00A404F9">
        <w:rPr>
          <w:sz w:val="22"/>
          <w:szCs w:val="24"/>
        </w:rPr>
        <w:tab/>
        <w:t xml:space="preserve">           | </w:t>
      </w:r>
    </w:p>
    <w:p w14:paraId="184F18AE" w14:textId="77777777" w:rsidR="00A404F9" w:rsidRPr="00A404F9" w:rsidRDefault="00A404F9" w:rsidP="00A404F9">
      <w:pPr>
        <w:shd w:val="clear" w:color="auto" w:fill="D9D9D9"/>
        <w:ind w:left="720" w:hanging="720"/>
        <w:rPr>
          <w:szCs w:val="24"/>
        </w:rPr>
      </w:pPr>
      <w:r w:rsidRPr="00A404F9">
        <w:rPr>
          <w:b/>
          <w:sz w:val="20"/>
          <w:szCs w:val="20"/>
        </w:rPr>
        <w:t>13</w:t>
      </w:r>
      <w:r w:rsidRPr="00A404F9">
        <w:rPr>
          <w:b/>
          <w:szCs w:val="24"/>
        </w:rPr>
        <w:t xml:space="preserve">   </w:t>
      </w:r>
      <w:r w:rsidRPr="00A404F9">
        <w:rPr>
          <w:b/>
          <w:sz w:val="10"/>
          <w:szCs w:val="10"/>
        </w:rPr>
        <w:t xml:space="preserve"> </w:t>
      </w:r>
      <w:r w:rsidRPr="00A404F9">
        <w:rPr>
          <w:b/>
          <w:sz w:val="22"/>
          <w:szCs w:val="24"/>
        </w:rPr>
        <w:t>College or University</w:t>
      </w:r>
      <w:r w:rsidRPr="00A404F9">
        <w:rPr>
          <w:szCs w:val="24"/>
        </w:rPr>
        <w:t xml:space="preserve">     </w:t>
      </w:r>
      <w:r w:rsidRPr="00A404F9">
        <w:rPr>
          <w:sz w:val="20"/>
          <w:szCs w:val="20"/>
        </w:rPr>
        <w:t xml:space="preserve"> </w:t>
      </w:r>
      <w:r w:rsidRPr="00A404F9">
        <w:rPr>
          <w:szCs w:val="24"/>
        </w:rPr>
        <w:t>|</w:t>
      </w:r>
      <w:r w:rsidRPr="00A404F9">
        <w:rPr>
          <w:szCs w:val="24"/>
        </w:rPr>
        <w:tab/>
        <w:t xml:space="preserve">          | </w:t>
      </w:r>
      <w:r w:rsidRPr="00A404F9">
        <w:rPr>
          <w:b/>
          <w:sz w:val="22"/>
          <w:szCs w:val="24"/>
        </w:rPr>
        <w:t>B</w:t>
      </w:r>
      <w:r w:rsidRPr="00A404F9">
        <w:rPr>
          <w:b/>
          <w:sz w:val="20"/>
          <w:szCs w:val="20"/>
        </w:rPr>
        <w:t>.</w:t>
      </w:r>
      <w:r w:rsidRPr="00A404F9">
        <w:rPr>
          <w:b/>
          <w:sz w:val="14"/>
          <w:szCs w:val="14"/>
        </w:rPr>
        <w:t xml:space="preserve"> </w:t>
      </w:r>
      <w:r w:rsidRPr="00A404F9">
        <w:rPr>
          <w:b/>
          <w:sz w:val="22"/>
          <w:szCs w:val="24"/>
        </w:rPr>
        <w:t>The</w:t>
      </w:r>
      <w:r w:rsidRPr="00A404F9">
        <w:rPr>
          <w:b/>
          <w:sz w:val="14"/>
          <w:szCs w:val="14"/>
        </w:rPr>
        <w:t xml:space="preserve"> </w:t>
      </w:r>
      <w:r w:rsidRPr="00A404F9">
        <w:rPr>
          <w:b/>
          <w:sz w:val="22"/>
          <w:szCs w:val="24"/>
        </w:rPr>
        <w:t>intermediate</w:t>
      </w:r>
      <w:r w:rsidRPr="00A404F9">
        <w:rPr>
          <w:b/>
          <w:sz w:val="14"/>
          <w:szCs w:val="14"/>
        </w:rPr>
        <w:t xml:space="preserve"> </w:t>
      </w:r>
      <w:r w:rsidRPr="00A404F9">
        <w:rPr>
          <w:b/>
          <w:sz w:val="22"/>
          <w:szCs w:val="24"/>
        </w:rPr>
        <w:t>college</w:t>
      </w:r>
      <w:r w:rsidRPr="00A404F9">
        <w:rPr>
          <w:b/>
          <w:sz w:val="14"/>
          <w:szCs w:val="14"/>
        </w:rPr>
        <w:t xml:space="preserve"> </w:t>
      </w:r>
      <w:r w:rsidRPr="00A404F9">
        <w:rPr>
          <w:b/>
          <w:sz w:val="22"/>
          <w:szCs w:val="24"/>
        </w:rPr>
        <w:t>writer</w:t>
      </w:r>
      <w:r w:rsidRPr="00A404F9">
        <w:rPr>
          <w:sz w:val="14"/>
          <w:szCs w:val="14"/>
        </w:rPr>
        <w:t xml:space="preserve"> </w:t>
      </w:r>
      <w:r w:rsidRPr="00A404F9">
        <w:rPr>
          <w:sz w:val="20"/>
          <w:szCs w:val="20"/>
        </w:rPr>
        <w:t>(at end of or after C</w:t>
      </w:r>
      <w:r w:rsidRPr="00A404F9">
        <w:rPr>
          <w:sz w:val="22"/>
          <w:szCs w:val="24"/>
        </w:rPr>
        <w:t>ollege Comp I) can, in a</w:t>
      </w:r>
    </w:p>
    <w:p w14:paraId="2D72982A" w14:textId="77777777" w:rsidR="00A404F9" w:rsidRPr="00A404F9" w:rsidRDefault="00A404F9" w:rsidP="00A404F9">
      <w:pPr>
        <w:shd w:val="clear" w:color="auto" w:fill="D9D9D9"/>
        <w:ind w:left="720" w:hanging="720"/>
        <w:rPr>
          <w:szCs w:val="24"/>
        </w:rPr>
      </w:pPr>
      <w:r w:rsidRPr="00A404F9">
        <w:rPr>
          <w:b/>
          <w:sz w:val="22"/>
          <w:szCs w:val="24"/>
        </w:rPr>
        <w:t>14</w:t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  <w:t xml:space="preserve">          |</w:t>
      </w:r>
      <w:r w:rsidRPr="00A404F9">
        <w:rPr>
          <w:szCs w:val="24"/>
        </w:rPr>
        <w:tab/>
        <w:t xml:space="preserve">   </w:t>
      </w:r>
      <w:r w:rsidRPr="00A404F9">
        <w:rPr>
          <w:sz w:val="12"/>
          <w:szCs w:val="12"/>
        </w:rPr>
        <w:t xml:space="preserve">  </w:t>
      </w:r>
      <w:r w:rsidRPr="00A404F9">
        <w:rPr>
          <w:sz w:val="22"/>
          <w:szCs w:val="24"/>
        </w:rPr>
        <w:t>formal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academic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tone</w:t>
      </w:r>
      <w:r w:rsidRPr="00A404F9">
        <w:rPr>
          <w:sz w:val="20"/>
          <w:szCs w:val="20"/>
        </w:rPr>
        <w:t>,</w:t>
      </w:r>
      <w:r w:rsidRPr="00A404F9">
        <w:rPr>
          <w:sz w:val="12"/>
          <w:szCs w:val="12"/>
        </w:rPr>
        <w:t xml:space="preserve"> </w:t>
      </w:r>
      <w:r w:rsidRPr="00A404F9">
        <w:rPr>
          <w:sz w:val="22"/>
          <w:szCs w:val="24"/>
        </w:rPr>
        <w:t>sustain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a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logical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argument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using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quality research</w:t>
      </w:r>
      <w:r w:rsidRPr="00A404F9">
        <w:rPr>
          <w:sz w:val="14"/>
          <w:szCs w:val="14"/>
        </w:rPr>
        <w:t xml:space="preserve"> </w:t>
      </w:r>
      <w:r w:rsidRPr="00A404F9">
        <w:rPr>
          <w:sz w:val="18"/>
          <w:szCs w:val="18"/>
        </w:rPr>
        <w:t>(</w:t>
      </w:r>
      <w:r w:rsidRPr="00A404F9">
        <w:rPr>
          <w:sz w:val="20"/>
          <w:szCs w:val="20"/>
        </w:rPr>
        <w:t>521</w:t>
      </w:r>
      <w:r w:rsidRPr="00A404F9">
        <w:rPr>
          <w:sz w:val="18"/>
          <w:szCs w:val="18"/>
        </w:rPr>
        <w:t>).</w:t>
      </w:r>
    </w:p>
    <w:p w14:paraId="20444BA4" w14:textId="77777777" w:rsidR="00A404F9" w:rsidRPr="00A404F9" w:rsidRDefault="00A404F9" w:rsidP="00A404F9">
      <w:pPr>
        <w:shd w:val="clear" w:color="auto" w:fill="D9D9D9"/>
        <w:ind w:left="720" w:hanging="720"/>
        <w:rPr>
          <w:szCs w:val="24"/>
        </w:rPr>
      </w:pPr>
      <w:r w:rsidRPr="00A404F9">
        <w:rPr>
          <w:b/>
          <w:sz w:val="20"/>
          <w:szCs w:val="20"/>
        </w:rPr>
        <w:t>15</w:t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  <w:t xml:space="preserve">          |</w:t>
      </w:r>
      <w:r w:rsidRPr="00A404F9">
        <w:rPr>
          <w:szCs w:val="24"/>
        </w:rPr>
        <w:tab/>
        <w:t xml:space="preserve">         </w:t>
      </w:r>
      <w:r w:rsidRPr="00A404F9">
        <w:rPr>
          <w:sz w:val="10"/>
          <w:szCs w:val="10"/>
        </w:rPr>
        <w:t xml:space="preserve"> </w:t>
      </w:r>
      <w:r w:rsidRPr="00A404F9">
        <w:rPr>
          <w:szCs w:val="24"/>
        </w:rPr>
        <w:t>|</w:t>
      </w:r>
      <w:r w:rsidRPr="00A404F9">
        <w:rPr>
          <w:sz w:val="10"/>
          <w:szCs w:val="10"/>
        </w:rPr>
        <w:t xml:space="preserve"> </w:t>
      </w:r>
    </w:p>
    <w:p w14:paraId="771697E2" w14:textId="77777777" w:rsidR="00A404F9" w:rsidRPr="00A404F9" w:rsidRDefault="00A404F9" w:rsidP="00A404F9">
      <w:pPr>
        <w:shd w:val="clear" w:color="auto" w:fill="D9D9D9"/>
        <w:ind w:left="720" w:hanging="720"/>
        <w:rPr>
          <w:sz w:val="22"/>
          <w:szCs w:val="24"/>
        </w:rPr>
      </w:pPr>
      <w:r w:rsidRPr="00A404F9">
        <w:rPr>
          <w:b/>
          <w:sz w:val="20"/>
          <w:szCs w:val="20"/>
        </w:rPr>
        <w:t>16</w:t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  <w:t xml:space="preserve">         </w:t>
      </w:r>
      <w:r w:rsidRPr="00A404F9">
        <w:rPr>
          <w:sz w:val="10"/>
          <w:szCs w:val="10"/>
        </w:rPr>
        <w:t xml:space="preserve"> </w:t>
      </w:r>
      <w:r w:rsidRPr="00A404F9">
        <w:rPr>
          <w:szCs w:val="24"/>
        </w:rPr>
        <w:t xml:space="preserve">|   </w:t>
      </w:r>
      <w:r w:rsidRPr="00A404F9">
        <w:rPr>
          <w:b/>
          <w:sz w:val="22"/>
          <w:szCs w:val="24"/>
        </w:rPr>
        <w:t>C. The advanced college writer</w:t>
      </w:r>
      <w:r w:rsidRPr="00A404F9">
        <w:rPr>
          <w:sz w:val="20"/>
          <w:szCs w:val="20"/>
        </w:rPr>
        <w:t xml:space="preserve"> (or beginning professional) </w:t>
      </w:r>
      <w:r w:rsidRPr="00A404F9">
        <w:rPr>
          <w:sz w:val="22"/>
          <w:szCs w:val="24"/>
        </w:rPr>
        <w:t xml:space="preserve">is </w:t>
      </w:r>
    </w:p>
    <w:p w14:paraId="38CDB9FB" w14:textId="77777777" w:rsidR="00A404F9" w:rsidRPr="00A404F9" w:rsidRDefault="00A404F9" w:rsidP="00A404F9">
      <w:pPr>
        <w:shd w:val="clear" w:color="auto" w:fill="C9C9C9"/>
        <w:ind w:left="720" w:hanging="720"/>
        <w:rPr>
          <w:sz w:val="22"/>
          <w:szCs w:val="24"/>
        </w:rPr>
      </w:pPr>
      <w:r w:rsidRPr="00A404F9">
        <w:rPr>
          <w:b/>
          <w:sz w:val="20"/>
          <w:szCs w:val="20"/>
        </w:rPr>
        <w:t>17+</w:t>
      </w:r>
      <w:r w:rsidRPr="00A404F9">
        <w:rPr>
          <w:b/>
          <w:sz w:val="22"/>
          <w:szCs w:val="24"/>
        </w:rPr>
        <w:t xml:space="preserve">  Graduate School and/or</w:t>
      </w:r>
      <w:r w:rsidRPr="00A404F9">
        <w:rPr>
          <w:b/>
          <w:sz w:val="22"/>
          <w:szCs w:val="24"/>
        </w:rPr>
        <w:tab/>
      </w:r>
      <w:r w:rsidRPr="00A404F9">
        <w:rPr>
          <w:szCs w:val="24"/>
        </w:rPr>
        <w:tab/>
        <w:t xml:space="preserve">         </w:t>
      </w:r>
      <w:r w:rsidRPr="00A404F9">
        <w:rPr>
          <w:sz w:val="10"/>
          <w:szCs w:val="10"/>
        </w:rPr>
        <w:t xml:space="preserve"> </w:t>
      </w:r>
      <w:r w:rsidRPr="00A404F9">
        <w:rPr>
          <w:szCs w:val="24"/>
        </w:rPr>
        <w:t xml:space="preserve">|       </w:t>
      </w:r>
      <w:r w:rsidRPr="00A404F9">
        <w:rPr>
          <w:sz w:val="20"/>
          <w:szCs w:val="20"/>
        </w:rPr>
        <w:t xml:space="preserve"> </w:t>
      </w:r>
      <w:r w:rsidRPr="00A404F9">
        <w:rPr>
          <w:sz w:val="22"/>
          <w:szCs w:val="24"/>
        </w:rPr>
        <w:t>"dramatically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conscious</w:t>
      </w:r>
      <w:r w:rsidRPr="00A404F9">
        <w:rPr>
          <w:sz w:val="16"/>
          <w:szCs w:val="16"/>
        </w:rPr>
        <w:t xml:space="preserve"> </w:t>
      </w:r>
      <w:r w:rsidRPr="00A404F9">
        <w:rPr>
          <w:sz w:val="22"/>
          <w:szCs w:val="24"/>
        </w:rPr>
        <w:t>of forming"</w:t>
      </w:r>
      <w:r w:rsidRPr="00A404F9">
        <w:rPr>
          <w:sz w:val="12"/>
          <w:szCs w:val="12"/>
        </w:rPr>
        <w:t xml:space="preserve"> </w:t>
      </w:r>
      <w:r w:rsidRPr="00A404F9">
        <w:rPr>
          <w:sz w:val="22"/>
          <w:szCs w:val="24"/>
        </w:rPr>
        <w:t xml:space="preserve">something to say, can take a </w:t>
      </w:r>
    </w:p>
    <w:p w14:paraId="476495D8" w14:textId="77777777" w:rsidR="00A404F9" w:rsidRPr="00A404F9" w:rsidRDefault="00A404F9" w:rsidP="00A404F9">
      <w:pPr>
        <w:shd w:val="clear" w:color="auto" w:fill="C9C9C9"/>
        <w:ind w:left="720" w:hanging="720"/>
        <w:rPr>
          <w:sz w:val="22"/>
          <w:szCs w:val="24"/>
        </w:rPr>
      </w:pPr>
      <w:r w:rsidRPr="00A404F9">
        <w:rPr>
          <w:b/>
          <w:sz w:val="22"/>
          <w:szCs w:val="24"/>
        </w:rPr>
        <w:t xml:space="preserve">        </w:t>
      </w:r>
      <w:r w:rsidRPr="00A404F9">
        <w:rPr>
          <w:b/>
          <w:sz w:val="6"/>
          <w:szCs w:val="6"/>
        </w:rPr>
        <w:t xml:space="preserve"> </w:t>
      </w:r>
      <w:r w:rsidRPr="00A404F9">
        <w:rPr>
          <w:b/>
          <w:sz w:val="22"/>
          <w:szCs w:val="24"/>
        </w:rPr>
        <w:t>Professional Work</w:t>
      </w:r>
      <w:r w:rsidRPr="00A404F9">
        <w:rPr>
          <w:b/>
          <w:sz w:val="22"/>
          <w:szCs w:val="24"/>
        </w:rPr>
        <w:tab/>
      </w:r>
      <w:r w:rsidRPr="00A404F9">
        <w:rPr>
          <w:szCs w:val="24"/>
        </w:rPr>
        <w:tab/>
        <w:t xml:space="preserve">         </w:t>
      </w:r>
      <w:r w:rsidRPr="00A404F9">
        <w:rPr>
          <w:sz w:val="10"/>
          <w:szCs w:val="10"/>
        </w:rPr>
        <w:t xml:space="preserve"> </w:t>
      </w:r>
      <w:r w:rsidRPr="00A404F9">
        <w:rPr>
          <w:szCs w:val="24"/>
        </w:rPr>
        <w:t xml:space="preserve">|        </w:t>
      </w:r>
      <w:r w:rsidRPr="00A404F9">
        <w:rPr>
          <w:sz w:val="22"/>
          <w:szCs w:val="24"/>
        </w:rPr>
        <w:t xml:space="preserve">position against "common" ideas, and can sing the "song" of a </w:t>
      </w:r>
    </w:p>
    <w:p w14:paraId="78D55A21" w14:textId="77777777" w:rsidR="00A404F9" w:rsidRPr="00A404F9" w:rsidRDefault="00A404F9" w:rsidP="00A404F9">
      <w:pPr>
        <w:shd w:val="clear" w:color="auto" w:fill="C9C9C9"/>
        <w:ind w:left="720" w:hanging="720"/>
        <w:rPr>
          <w:sz w:val="20"/>
          <w:szCs w:val="20"/>
        </w:rPr>
      </w:pPr>
      <w:r w:rsidRPr="00A404F9">
        <w:rPr>
          <w:b/>
          <w:sz w:val="22"/>
          <w:szCs w:val="24"/>
        </w:rPr>
        <w:tab/>
        <w:t xml:space="preserve"> </w:t>
      </w:r>
      <w:r w:rsidRPr="00A404F9">
        <w:rPr>
          <w:b/>
          <w:sz w:val="22"/>
          <w:szCs w:val="24"/>
        </w:rPr>
        <w:tab/>
      </w:r>
      <w:r w:rsidRPr="00A404F9">
        <w:rPr>
          <w:b/>
          <w:sz w:val="22"/>
          <w:szCs w:val="24"/>
        </w:rPr>
        <w:tab/>
      </w:r>
      <w:r w:rsidRPr="00A404F9">
        <w:rPr>
          <w:szCs w:val="24"/>
        </w:rPr>
        <w:tab/>
      </w:r>
      <w:r w:rsidRPr="00A404F9">
        <w:rPr>
          <w:szCs w:val="24"/>
        </w:rPr>
        <w:tab/>
        <w:t xml:space="preserve">        ▼      </w:t>
      </w:r>
      <w:r w:rsidRPr="00A404F9">
        <w:rPr>
          <w:sz w:val="22"/>
          <w:szCs w:val="24"/>
        </w:rPr>
        <w:t>discipline's or profession's pattern and style of writing</w:t>
      </w:r>
      <w:r w:rsidRPr="00A404F9">
        <w:rPr>
          <w:szCs w:val="24"/>
        </w:rPr>
        <w:t xml:space="preserve"> </w:t>
      </w:r>
      <w:r w:rsidRPr="00A404F9">
        <w:rPr>
          <w:sz w:val="20"/>
          <w:szCs w:val="20"/>
        </w:rPr>
        <w:t>(521).</w:t>
      </w:r>
    </w:p>
    <w:p w14:paraId="2BEF9BF3" w14:textId="77777777" w:rsidR="00A404F9" w:rsidRPr="00A404F9" w:rsidRDefault="00A404F9" w:rsidP="00A404F9">
      <w:pPr>
        <w:rPr>
          <w:b/>
          <w:sz w:val="12"/>
          <w:szCs w:val="12"/>
        </w:rPr>
      </w:pPr>
    </w:p>
    <w:p w14:paraId="223E8BC7" w14:textId="77777777" w:rsidR="00A404F9" w:rsidRPr="00A404F9" w:rsidRDefault="00A404F9" w:rsidP="00A404F9">
      <w:pPr>
        <w:ind w:left="720" w:hanging="720"/>
        <w:jc w:val="center"/>
        <w:rPr>
          <w:b/>
          <w:sz w:val="28"/>
          <w:szCs w:val="28"/>
        </w:rPr>
      </w:pPr>
      <w:r w:rsidRPr="00A404F9">
        <w:rPr>
          <w:b/>
          <w:sz w:val="28"/>
          <w:szCs w:val="28"/>
        </w:rPr>
        <w:t>The Three Stages of a College Writer—Additional Description</w:t>
      </w:r>
    </w:p>
    <w:p w14:paraId="5485043E" w14:textId="77777777" w:rsidR="00A404F9" w:rsidRPr="00A404F9" w:rsidRDefault="00A404F9" w:rsidP="00A404F9">
      <w:pPr>
        <w:ind w:left="720" w:hanging="720"/>
        <w:jc w:val="center"/>
        <w:rPr>
          <w:i/>
          <w:sz w:val="20"/>
          <w:szCs w:val="20"/>
          <w:u w:val="single"/>
        </w:rPr>
      </w:pPr>
      <w:r w:rsidRPr="00A404F9">
        <w:rPr>
          <w:sz w:val="20"/>
          <w:szCs w:val="20"/>
        </w:rPr>
        <w:t xml:space="preserve">(Quotations in the lists below, unless otherwise marked, are from Lee Ann Carroll's </w:t>
      </w:r>
      <w:r w:rsidRPr="00A404F9">
        <w:rPr>
          <w:i/>
          <w:sz w:val="20"/>
          <w:szCs w:val="20"/>
        </w:rPr>
        <w:t>How College Students Develop as Writers</w:t>
      </w:r>
      <w:r w:rsidRPr="00A404F9">
        <w:rPr>
          <w:sz w:val="20"/>
          <w:szCs w:val="20"/>
        </w:rPr>
        <w:t>.)</w:t>
      </w:r>
    </w:p>
    <w:p w14:paraId="0E00AC26" w14:textId="77777777" w:rsidR="00A404F9" w:rsidRPr="00A404F9" w:rsidRDefault="00A404F9" w:rsidP="00A404F9">
      <w:pPr>
        <w:ind w:left="720" w:hanging="720"/>
        <w:rPr>
          <w:sz w:val="8"/>
          <w:szCs w:val="8"/>
        </w:rPr>
      </w:pPr>
      <w:r w:rsidRPr="00A404F9">
        <w:rPr>
          <w:sz w:val="8"/>
          <w:szCs w:val="8"/>
        </w:rPr>
        <w:t xml:space="preserve">                      </w:t>
      </w:r>
    </w:p>
    <w:p w14:paraId="4AD8D751" w14:textId="77777777" w:rsidR="00A404F9" w:rsidRPr="00A404F9" w:rsidRDefault="00A404F9" w:rsidP="00A404F9">
      <w:pPr>
        <w:numPr>
          <w:ilvl w:val="1"/>
          <w:numId w:val="4"/>
        </w:numPr>
        <w:ind w:left="375"/>
        <w:contextualSpacing/>
      </w:pPr>
      <w:r w:rsidRPr="00A404F9">
        <w:rPr>
          <w:b/>
        </w:rPr>
        <w:t>The beginning college writer</w:t>
      </w:r>
      <w:r w:rsidRPr="00A404F9">
        <w:rPr>
          <w:b/>
          <w:sz w:val="22"/>
        </w:rPr>
        <w:t xml:space="preserve"> </w:t>
      </w:r>
      <w:r w:rsidRPr="00A404F9">
        <w:rPr>
          <w:sz w:val="22"/>
        </w:rPr>
        <w:t>(and successful basic-developmental or high school writer</w:t>
      </w:r>
      <w:r w:rsidRPr="00A404F9">
        <w:t>) is learning "new 'basic skills'" (Carroll 119) with a "desire to produce writing...'good enough' for success'" and a "growing awareness of different types of writing" (85).</w:t>
      </w:r>
    </w:p>
    <w:p w14:paraId="7BC90A06" w14:textId="77777777" w:rsidR="00A404F9" w:rsidRPr="00A404F9" w:rsidRDefault="00A404F9" w:rsidP="00A404F9">
      <w:pPr>
        <w:ind w:left="720"/>
        <w:rPr>
          <w:sz w:val="22"/>
          <w:szCs w:val="24"/>
        </w:rPr>
      </w:pPr>
      <w:r w:rsidRPr="00A404F9">
        <w:rPr>
          <w:b/>
          <w:sz w:val="22"/>
          <w:szCs w:val="24"/>
        </w:rPr>
        <w:t xml:space="preserve">Successful Types of Writing: </w:t>
      </w:r>
      <w:r w:rsidRPr="00A404F9">
        <w:rPr>
          <w:sz w:val="22"/>
          <w:szCs w:val="24"/>
        </w:rPr>
        <w:t>self-expression, descriptions, 5-paragraph themes, reports, and journal writing</w:t>
      </w:r>
    </w:p>
    <w:p w14:paraId="6A9292F2" w14:textId="77777777" w:rsidR="00A404F9" w:rsidRPr="00A404F9" w:rsidRDefault="00A404F9" w:rsidP="00A404F9">
      <w:pPr>
        <w:ind w:left="720"/>
        <w:rPr>
          <w:sz w:val="22"/>
          <w:szCs w:val="24"/>
        </w:rPr>
      </w:pPr>
      <w:r w:rsidRPr="00A404F9">
        <w:rPr>
          <w:b/>
          <w:sz w:val="22"/>
          <w:szCs w:val="24"/>
        </w:rPr>
        <w:t>Audience:</w:t>
      </w:r>
      <w:r w:rsidRPr="00A404F9">
        <w:rPr>
          <w:sz w:val="22"/>
          <w:szCs w:val="24"/>
        </w:rPr>
        <w:t xml:space="preserve"> little or no conscious recognition of—or attention to—the concept of "audience" </w:t>
      </w:r>
    </w:p>
    <w:p w14:paraId="141C370B" w14:textId="77777777" w:rsidR="00A404F9" w:rsidRPr="00A404F9" w:rsidRDefault="00A404F9" w:rsidP="00A404F9">
      <w:pPr>
        <w:ind w:left="720"/>
        <w:rPr>
          <w:sz w:val="22"/>
          <w:szCs w:val="24"/>
        </w:rPr>
      </w:pPr>
      <w:r w:rsidRPr="00A404F9">
        <w:rPr>
          <w:b/>
          <w:sz w:val="22"/>
          <w:szCs w:val="24"/>
        </w:rPr>
        <w:t>Voice/tone/style:</w:t>
      </w:r>
      <w:r w:rsidRPr="00A404F9">
        <w:rPr>
          <w:sz w:val="22"/>
          <w:szCs w:val="24"/>
        </w:rPr>
        <w:t xml:space="preserve"> informal, informative, or storytelling ("once upon a time....") with sense of immediacy/relevancy</w:t>
      </w:r>
    </w:p>
    <w:p w14:paraId="19784E68" w14:textId="77777777" w:rsidR="00A404F9" w:rsidRPr="00A404F9" w:rsidRDefault="00A404F9" w:rsidP="00A404F9">
      <w:pPr>
        <w:ind w:left="720"/>
        <w:rPr>
          <w:sz w:val="8"/>
          <w:szCs w:val="8"/>
        </w:rPr>
      </w:pPr>
      <w:r w:rsidRPr="00A404F9">
        <w:rPr>
          <w:b/>
          <w:sz w:val="22"/>
          <w:szCs w:val="24"/>
        </w:rPr>
        <w:t>Method of Writing Arguments:</w:t>
      </w:r>
      <w:r w:rsidRPr="00A404F9">
        <w:rPr>
          <w:sz w:val="22"/>
          <w:szCs w:val="24"/>
        </w:rPr>
        <w:t xml:space="preserve"> simple arguments, especially in "five-star" (five-paragraph) format using personal anecdotes, along with general/common-knowledge ideas and/or quotations from public/common sources</w:t>
      </w:r>
      <w:r w:rsidRPr="00A404F9">
        <w:rPr>
          <w:sz w:val="22"/>
          <w:szCs w:val="24"/>
        </w:rPr>
        <w:br/>
      </w:r>
      <w:r w:rsidRPr="00A404F9">
        <w:rPr>
          <w:sz w:val="8"/>
          <w:szCs w:val="8"/>
        </w:rPr>
        <w:t xml:space="preserve">                </w:t>
      </w:r>
    </w:p>
    <w:p w14:paraId="3764A21B" w14:textId="77777777" w:rsidR="00A404F9" w:rsidRPr="00A404F9" w:rsidRDefault="00A404F9" w:rsidP="00A404F9">
      <w:pPr>
        <w:numPr>
          <w:ilvl w:val="1"/>
          <w:numId w:val="4"/>
        </w:numPr>
        <w:ind w:left="375"/>
        <w:contextualSpacing/>
      </w:pPr>
      <w:r w:rsidRPr="00A404F9">
        <w:rPr>
          <w:b/>
        </w:rPr>
        <w:t>The intermediate college writer</w:t>
      </w:r>
      <w:r w:rsidRPr="00A404F9">
        <w:t xml:space="preserve"> </w:t>
      </w:r>
      <w:r w:rsidRPr="00A404F9">
        <w:rPr>
          <w:sz w:val="22"/>
        </w:rPr>
        <w:t>(near the end of or after a 1</w:t>
      </w:r>
      <w:r w:rsidRPr="00A404F9">
        <w:rPr>
          <w:sz w:val="22"/>
          <w:vertAlign w:val="superscript"/>
        </w:rPr>
        <w:t>st</w:t>
      </w:r>
      <w:r w:rsidRPr="00A404F9">
        <w:rPr>
          <w:sz w:val="22"/>
        </w:rPr>
        <w:t xml:space="preserve"> 1000-level college composition class)</w:t>
      </w:r>
      <w:r w:rsidRPr="00A404F9">
        <w:t xml:space="preserve"> can "accommodate...expectations of...professor readers" (23) and has knowledge of "rewriting" (73) and "writing strategies...related to research, style, audience, organization, and analysis" (74).</w:t>
      </w:r>
    </w:p>
    <w:p w14:paraId="2AABB3BC" w14:textId="77777777" w:rsidR="00A404F9" w:rsidRPr="00A404F9" w:rsidRDefault="00A404F9" w:rsidP="00A404F9">
      <w:pPr>
        <w:ind w:left="720"/>
        <w:contextualSpacing/>
        <w:rPr>
          <w:sz w:val="22"/>
        </w:rPr>
      </w:pPr>
      <w:r w:rsidRPr="00A404F9">
        <w:rPr>
          <w:b/>
          <w:sz w:val="22"/>
        </w:rPr>
        <w:t xml:space="preserve">Successful Types of Writing: </w:t>
      </w:r>
      <w:r w:rsidRPr="00A404F9">
        <w:rPr>
          <w:sz w:val="22"/>
        </w:rPr>
        <w:t>academic essays using argument, analysis, and/or research writing</w:t>
      </w:r>
    </w:p>
    <w:p w14:paraId="181B098B" w14:textId="77777777" w:rsidR="00A404F9" w:rsidRPr="00A404F9" w:rsidRDefault="00A404F9" w:rsidP="00A404F9">
      <w:pPr>
        <w:ind w:left="720"/>
        <w:contextualSpacing/>
        <w:rPr>
          <w:sz w:val="22"/>
        </w:rPr>
      </w:pPr>
      <w:r w:rsidRPr="00A404F9">
        <w:rPr>
          <w:b/>
          <w:sz w:val="22"/>
        </w:rPr>
        <w:t>Audience:</w:t>
      </w:r>
      <w:r w:rsidRPr="00A404F9">
        <w:rPr>
          <w:sz w:val="22"/>
        </w:rPr>
        <w:t xml:space="preserve"> the academic teacher as audience</w:t>
      </w:r>
    </w:p>
    <w:p w14:paraId="6049CF98" w14:textId="77777777" w:rsidR="00A404F9" w:rsidRPr="00A404F9" w:rsidRDefault="00A404F9" w:rsidP="00A404F9">
      <w:pPr>
        <w:ind w:left="720"/>
        <w:contextualSpacing/>
        <w:rPr>
          <w:sz w:val="22"/>
        </w:rPr>
      </w:pPr>
      <w:r w:rsidRPr="00A404F9">
        <w:rPr>
          <w:b/>
          <w:sz w:val="22"/>
        </w:rPr>
        <w:t>Voice/tone/style</w:t>
      </w:r>
      <w:r w:rsidRPr="00A404F9">
        <w:rPr>
          <w:sz w:val="22"/>
        </w:rPr>
        <w:t>: academic, logical, balanced, and persuasive with sense of authority and appropriateness</w:t>
      </w:r>
    </w:p>
    <w:p w14:paraId="0AADD99B" w14:textId="77777777" w:rsidR="00A404F9" w:rsidRPr="00A404F9" w:rsidRDefault="00A404F9" w:rsidP="00A404F9">
      <w:pPr>
        <w:ind w:left="720"/>
        <w:contextualSpacing/>
        <w:rPr>
          <w:sz w:val="8"/>
          <w:szCs w:val="8"/>
        </w:rPr>
      </w:pPr>
      <w:r w:rsidRPr="00A404F9">
        <w:rPr>
          <w:b/>
          <w:sz w:val="22"/>
        </w:rPr>
        <w:t>Method of Writing Arguments:</w:t>
      </w:r>
      <w:r w:rsidRPr="00A404F9">
        <w:rPr>
          <w:sz w:val="22"/>
        </w:rPr>
        <w:t xml:space="preserve"> extended, cohesive argument and/or analysis using academic/professional resources; ability to examine an issue from opposing sides with general fairness and balance</w:t>
      </w:r>
      <w:r w:rsidRPr="00A404F9">
        <w:rPr>
          <w:sz w:val="22"/>
        </w:rPr>
        <w:br/>
      </w:r>
      <w:r w:rsidRPr="00A404F9">
        <w:rPr>
          <w:sz w:val="8"/>
          <w:szCs w:val="8"/>
        </w:rPr>
        <w:t xml:space="preserve">                   </w:t>
      </w:r>
    </w:p>
    <w:p w14:paraId="4A81CB8D" w14:textId="77777777" w:rsidR="00A404F9" w:rsidRPr="00A404F9" w:rsidRDefault="00A404F9" w:rsidP="00A404F9">
      <w:pPr>
        <w:contextualSpacing/>
      </w:pPr>
      <w:r w:rsidRPr="00A404F9">
        <w:rPr>
          <w:b/>
        </w:rPr>
        <w:t xml:space="preserve">(C) The advanced-college </w:t>
      </w:r>
      <w:r w:rsidRPr="00A404F9">
        <w:rPr>
          <w:b/>
          <w:sz w:val="22"/>
        </w:rPr>
        <w:t>(or beginning-professional)</w:t>
      </w:r>
      <w:r w:rsidRPr="00A404F9">
        <w:rPr>
          <w:b/>
        </w:rPr>
        <w:t xml:space="preserve"> writer</w:t>
      </w:r>
      <w:r w:rsidRPr="00A404F9">
        <w:t xml:space="preserve"> can both hear and sing the “song” (Bartholomae 521) of  </w:t>
      </w:r>
      <w:r w:rsidRPr="00A404F9">
        <w:br/>
        <w:t xml:space="preserve">       academic and/or professional writing, is "aware of the disciplinary conventions in [the] major” (Carroll 89), and </w:t>
      </w:r>
      <w:r w:rsidRPr="00A404F9">
        <w:br/>
        <w:t xml:space="preserve">       is skilled in producing "texts...intended to do work in the 'real' world" (126).</w:t>
      </w:r>
    </w:p>
    <w:p w14:paraId="706ABB8F" w14:textId="77777777" w:rsidR="00A404F9" w:rsidRPr="00A404F9" w:rsidRDefault="00A404F9" w:rsidP="00A404F9">
      <w:pPr>
        <w:ind w:left="720"/>
        <w:contextualSpacing/>
        <w:rPr>
          <w:sz w:val="22"/>
        </w:rPr>
      </w:pPr>
      <w:r w:rsidRPr="00A404F9">
        <w:rPr>
          <w:b/>
          <w:sz w:val="22"/>
        </w:rPr>
        <w:t>Successful Types of Writing:</w:t>
      </w:r>
      <w:r w:rsidRPr="00A404F9">
        <w:rPr>
          <w:sz w:val="22"/>
        </w:rPr>
        <w:t xml:space="preserve"> critical arguments, reviews, deep research, logical summaries and analyses, and/or evaluations in one or more specific academic disciplines or professions using discipline-specific sources for support</w:t>
      </w:r>
    </w:p>
    <w:p w14:paraId="49AA46E6" w14:textId="77777777" w:rsidR="00A404F9" w:rsidRPr="00A404F9" w:rsidRDefault="00A404F9" w:rsidP="00A404F9">
      <w:pPr>
        <w:ind w:left="720"/>
        <w:contextualSpacing/>
        <w:rPr>
          <w:sz w:val="22"/>
        </w:rPr>
      </w:pPr>
      <w:r w:rsidRPr="00A404F9">
        <w:rPr>
          <w:b/>
          <w:sz w:val="22"/>
        </w:rPr>
        <w:t>Audience:</w:t>
      </w:r>
      <w:r w:rsidRPr="00A404F9">
        <w:rPr>
          <w:sz w:val="22"/>
        </w:rPr>
        <w:t xml:space="preserve"> an academic or professional group as the readers</w:t>
      </w:r>
    </w:p>
    <w:p w14:paraId="246EB967" w14:textId="77777777" w:rsidR="00A404F9" w:rsidRPr="00A404F9" w:rsidRDefault="00A404F9" w:rsidP="00A404F9">
      <w:pPr>
        <w:ind w:left="720"/>
        <w:contextualSpacing/>
        <w:rPr>
          <w:sz w:val="22"/>
        </w:rPr>
      </w:pPr>
      <w:r w:rsidRPr="00A404F9">
        <w:rPr>
          <w:b/>
          <w:sz w:val="22"/>
        </w:rPr>
        <w:t>Voice/tone/style:</w:t>
      </w:r>
      <w:r w:rsidRPr="00A404F9">
        <w:rPr>
          <w:sz w:val="22"/>
        </w:rPr>
        <w:t xml:space="preserve"> logical, fair, and thoughtful with conscious use of the writing patterns of a discipline or profession (e.g., a business proposal, a science report, a play review) and a sense of balanced presentation of multiple viewpoints</w:t>
      </w:r>
    </w:p>
    <w:p w14:paraId="46CB61B6" w14:textId="77777777" w:rsidR="00A404F9" w:rsidRPr="00A404F9" w:rsidRDefault="00A404F9" w:rsidP="00A404F9">
      <w:pPr>
        <w:ind w:left="720"/>
        <w:contextualSpacing/>
        <w:rPr>
          <w:sz w:val="22"/>
        </w:rPr>
      </w:pPr>
      <w:r w:rsidRPr="00A404F9">
        <w:rPr>
          <w:b/>
          <w:sz w:val="22"/>
        </w:rPr>
        <w:t>Method of Writing Arguments:</w:t>
      </w:r>
      <w:r w:rsidRPr="00A404F9">
        <w:rPr>
          <w:sz w:val="22"/>
        </w:rPr>
        <w:t xml:space="preserve"> a research or professional paper with support of a specific subject using accurate, convincing, reliable resources</w:t>
      </w:r>
      <w:r w:rsidRPr="00A404F9">
        <w:rPr>
          <w:sz w:val="20"/>
          <w:szCs w:val="20"/>
        </w:rPr>
        <w:t xml:space="preserve">; </w:t>
      </w:r>
      <w:r w:rsidRPr="00A404F9">
        <w:rPr>
          <w:sz w:val="22"/>
        </w:rPr>
        <w:t>a unique viewpoint</w:t>
      </w:r>
      <w:r w:rsidRPr="00A404F9">
        <w:rPr>
          <w:sz w:val="20"/>
          <w:szCs w:val="20"/>
        </w:rPr>
        <w:t xml:space="preserve">; </w:t>
      </w:r>
      <w:r w:rsidRPr="00A404F9">
        <w:rPr>
          <w:sz w:val="22"/>
        </w:rPr>
        <w:t xml:space="preserve">and logical consideration of valuable alternatives </w:t>
      </w:r>
    </w:p>
    <w:p w14:paraId="03704CED" w14:textId="77777777" w:rsidR="00A404F9" w:rsidRPr="00A404F9" w:rsidRDefault="00A404F9" w:rsidP="00A404F9">
      <w:pPr>
        <w:shd w:val="clear" w:color="auto" w:fill="FFFFFF"/>
        <w:ind w:left="720" w:hanging="720"/>
        <w:jc w:val="center"/>
        <w:rPr>
          <w:sz w:val="16"/>
          <w:szCs w:val="16"/>
        </w:rPr>
      </w:pPr>
    </w:p>
    <w:p w14:paraId="765064A1" w14:textId="5BD7A95B" w:rsidR="00590F17" w:rsidRPr="00A404F9" w:rsidRDefault="00A404F9" w:rsidP="00704AE2">
      <w:pPr>
        <w:shd w:val="clear" w:color="auto" w:fill="FFFFFF"/>
        <w:ind w:left="720" w:hanging="720"/>
        <w:jc w:val="right"/>
        <w:rPr>
          <w:b/>
          <w:sz w:val="28"/>
          <w:szCs w:val="28"/>
        </w:rPr>
      </w:pPr>
      <w:r w:rsidRPr="00A404F9">
        <w:rPr>
          <w:sz w:val="16"/>
          <w:szCs w:val="16"/>
        </w:rPr>
        <w:t>© 2009-13 by R. Jewell. Copies may be made for academic purposes without permission</w:t>
      </w:r>
      <w:r w:rsidR="00704AE2">
        <w:rPr>
          <w:sz w:val="16"/>
          <w:szCs w:val="16"/>
        </w:rPr>
        <w:t xml:space="preserve"> if you include this copyright notice</w:t>
      </w:r>
      <w:r w:rsidRPr="00A404F9">
        <w:rPr>
          <w:sz w:val="16"/>
          <w:szCs w:val="16"/>
        </w:rPr>
        <w:t>.</w:t>
      </w:r>
      <w:bookmarkEnd w:id="0"/>
    </w:p>
    <w:sectPr w:rsidR="00590F17" w:rsidRPr="00A404F9" w:rsidSect="00F6476B">
      <w:footerReference w:type="default" r:id="rId7"/>
      <w:pgSz w:w="12240" w:h="15840"/>
      <w:pgMar w:top="360" w:right="432" w:bottom="432" w:left="432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BBB2" w14:textId="77777777" w:rsidR="00981AF2" w:rsidRDefault="00981AF2" w:rsidP="002B7A56">
      <w:r>
        <w:separator/>
      </w:r>
    </w:p>
  </w:endnote>
  <w:endnote w:type="continuationSeparator" w:id="0">
    <w:p w14:paraId="3B49865F" w14:textId="77777777" w:rsidR="00981AF2" w:rsidRDefault="00981AF2" w:rsidP="002B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953C" w14:textId="1B93EFB5" w:rsidR="00F86E77" w:rsidRDefault="00F86E77">
    <w:pPr>
      <w:pStyle w:val="Footer"/>
      <w:jc w:val="center"/>
    </w:pPr>
  </w:p>
  <w:p w14:paraId="2897E875" w14:textId="77777777" w:rsidR="00F86E77" w:rsidRDefault="00F86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0560" w14:textId="77777777" w:rsidR="00981AF2" w:rsidRDefault="00981AF2" w:rsidP="002B7A56">
      <w:r>
        <w:separator/>
      </w:r>
    </w:p>
  </w:footnote>
  <w:footnote w:type="continuationSeparator" w:id="0">
    <w:p w14:paraId="7DB9693D" w14:textId="77777777" w:rsidR="00981AF2" w:rsidRDefault="00981AF2" w:rsidP="002B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2221"/>
    <w:multiLevelType w:val="hybridMultilevel"/>
    <w:tmpl w:val="1874965C"/>
    <w:lvl w:ilvl="0" w:tplc="EB92F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00F8"/>
    <w:multiLevelType w:val="hybridMultilevel"/>
    <w:tmpl w:val="BCB6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570"/>
    <w:multiLevelType w:val="hybridMultilevel"/>
    <w:tmpl w:val="5D608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8F874">
      <w:start w:val="1"/>
      <w:numFmt w:val="upperLetter"/>
      <w:lvlText w:val="(%2)"/>
      <w:lvlJc w:val="left"/>
      <w:pPr>
        <w:ind w:left="1455" w:hanging="375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450E"/>
    <w:multiLevelType w:val="hybridMultilevel"/>
    <w:tmpl w:val="3AF4ECFA"/>
    <w:lvl w:ilvl="0" w:tplc="CE8C66C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50A1"/>
    <w:multiLevelType w:val="hybridMultilevel"/>
    <w:tmpl w:val="3E60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1111"/>
    <w:multiLevelType w:val="hybridMultilevel"/>
    <w:tmpl w:val="F484FCA0"/>
    <w:lvl w:ilvl="0" w:tplc="CE38CA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148B1"/>
    <w:multiLevelType w:val="hybridMultilevel"/>
    <w:tmpl w:val="064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BE2"/>
    <w:multiLevelType w:val="hybridMultilevel"/>
    <w:tmpl w:val="C17EBB22"/>
    <w:lvl w:ilvl="0" w:tplc="74F8E81A">
      <w:start w:val="4"/>
      <w:numFmt w:val="upperLetter"/>
      <w:lvlText w:val="(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BDD6FAD"/>
    <w:multiLevelType w:val="hybridMultilevel"/>
    <w:tmpl w:val="020C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95048"/>
    <w:multiLevelType w:val="hybridMultilevel"/>
    <w:tmpl w:val="3AF4ECFA"/>
    <w:lvl w:ilvl="0" w:tplc="CE8C66C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922F4"/>
    <w:multiLevelType w:val="hybridMultilevel"/>
    <w:tmpl w:val="311445A4"/>
    <w:lvl w:ilvl="0" w:tplc="CE38CA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23D75"/>
    <w:multiLevelType w:val="hybridMultilevel"/>
    <w:tmpl w:val="C518C38E"/>
    <w:lvl w:ilvl="0" w:tplc="CE8C66C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2C69"/>
    <w:multiLevelType w:val="hybridMultilevel"/>
    <w:tmpl w:val="D1B6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C5744"/>
    <w:multiLevelType w:val="hybridMultilevel"/>
    <w:tmpl w:val="12C45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B532FB9"/>
    <w:multiLevelType w:val="hybridMultilevel"/>
    <w:tmpl w:val="09B230D0"/>
    <w:lvl w:ilvl="0" w:tplc="CE38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257383A"/>
    <w:multiLevelType w:val="hybridMultilevel"/>
    <w:tmpl w:val="9FFE4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D911F7"/>
    <w:multiLevelType w:val="hybridMultilevel"/>
    <w:tmpl w:val="8DEC2246"/>
    <w:lvl w:ilvl="0" w:tplc="3288F874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2524A"/>
    <w:multiLevelType w:val="hybridMultilevel"/>
    <w:tmpl w:val="69DEE312"/>
    <w:lvl w:ilvl="0" w:tplc="830E284A">
      <w:start w:val="1"/>
      <w:numFmt w:val="upperLetter"/>
      <w:lvlText w:val="(%1)"/>
      <w:lvlJc w:val="left"/>
      <w:pPr>
        <w:ind w:left="375" w:hanging="37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834756746">
    <w:abstractNumId w:val="0"/>
  </w:num>
  <w:num w:numId="2" w16cid:durableId="545221948">
    <w:abstractNumId w:val="8"/>
  </w:num>
  <w:num w:numId="3" w16cid:durableId="1763405292">
    <w:abstractNumId w:val="12"/>
  </w:num>
  <w:num w:numId="4" w16cid:durableId="1360739704">
    <w:abstractNumId w:val="2"/>
  </w:num>
  <w:num w:numId="5" w16cid:durableId="1699889314">
    <w:abstractNumId w:val="15"/>
  </w:num>
  <w:num w:numId="6" w16cid:durableId="947002963">
    <w:abstractNumId w:val="10"/>
  </w:num>
  <w:num w:numId="7" w16cid:durableId="257178395">
    <w:abstractNumId w:val="3"/>
  </w:num>
  <w:num w:numId="8" w16cid:durableId="1234122250">
    <w:abstractNumId w:val="14"/>
  </w:num>
  <w:num w:numId="9" w16cid:durableId="1361786235">
    <w:abstractNumId w:val="5"/>
  </w:num>
  <w:num w:numId="10" w16cid:durableId="1580943680">
    <w:abstractNumId w:val="4"/>
  </w:num>
  <w:num w:numId="11" w16cid:durableId="1475559352">
    <w:abstractNumId w:val="13"/>
  </w:num>
  <w:num w:numId="12" w16cid:durableId="899093616">
    <w:abstractNumId w:val="1"/>
  </w:num>
  <w:num w:numId="13" w16cid:durableId="1264609188">
    <w:abstractNumId w:val="9"/>
  </w:num>
  <w:num w:numId="14" w16cid:durableId="1434326000">
    <w:abstractNumId w:val="11"/>
  </w:num>
  <w:num w:numId="15" w16cid:durableId="2146652783">
    <w:abstractNumId w:val="6"/>
  </w:num>
  <w:num w:numId="16" w16cid:durableId="820969944">
    <w:abstractNumId w:val="16"/>
  </w:num>
  <w:num w:numId="17" w16cid:durableId="1638414187">
    <w:abstractNumId w:val="17"/>
  </w:num>
  <w:num w:numId="18" w16cid:durableId="863371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8B"/>
    <w:rsid w:val="000075A1"/>
    <w:rsid w:val="00027F87"/>
    <w:rsid w:val="00031CD7"/>
    <w:rsid w:val="00061634"/>
    <w:rsid w:val="0007081E"/>
    <w:rsid w:val="000846AC"/>
    <w:rsid w:val="000B6CC8"/>
    <w:rsid w:val="000D6CF0"/>
    <w:rsid w:val="000E4DE6"/>
    <w:rsid w:val="000E5985"/>
    <w:rsid w:val="000F1EE1"/>
    <w:rsid w:val="000F65AB"/>
    <w:rsid w:val="001114CA"/>
    <w:rsid w:val="00164C52"/>
    <w:rsid w:val="00171537"/>
    <w:rsid w:val="00175696"/>
    <w:rsid w:val="00182A9C"/>
    <w:rsid w:val="00183172"/>
    <w:rsid w:val="001A214F"/>
    <w:rsid w:val="001B38D4"/>
    <w:rsid w:val="001E5F9A"/>
    <w:rsid w:val="001F6555"/>
    <w:rsid w:val="00211AC7"/>
    <w:rsid w:val="00230166"/>
    <w:rsid w:val="00231E86"/>
    <w:rsid w:val="00252D62"/>
    <w:rsid w:val="002616AA"/>
    <w:rsid w:val="00264BE0"/>
    <w:rsid w:val="00284C3C"/>
    <w:rsid w:val="00297F73"/>
    <w:rsid w:val="002A47EA"/>
    <w:rsid w:val="002A5654"/>
    <w:rsid w:val="002B7A56"/>
    <w:rsid w:val="002F6606"/>
    <w:rsid w:val="00307D79"/>
    <w:rsid w:val="00347C6C"/>
    <w:rsid w:val="00353DE7"/>
    <w:rsid w:val="00362146"/>
    <w:rsid w:val="003917E1"/>
    <w:rsid w:val="003D0B6A"/>
    <w:rsid w:val="003D0E0C"/>
    <w:rsid w:val="003D4934"/>
    <w:rsid w:val="003E175A"/>
    <w:rsid w:val="003F22FB"/>
    <w:rsid w:val="00405197"/>
    <w:rsid w:val="00412E34"/>
    <w:rsid w:val="004149F9"/>
    <w:rsid w:val="0044273F"/>
    <w:rsid w:val="0044346A"/>
    <w:rsid w:val="004531F9"/>
    <w:rsid w:val="00453F38"/>
    <w:rsid w:val="00464738"/>
    <w:rsid w:val="00484D31"/>
    <w:rsid w:val="0049609D"/>
    <w:rsid w:val="004A3576"/>
    <w:rsid w:val="004C49DB"/>
    <w:rsid w:val="004D37AD"/>
    <w:rsid w:val="004D6713"/>
    <w:rsid w:val="004D693A"/>
    <w:rsid w:val="004E4397"/>
    <w:rsid w:val="0050535B"/>
    <w:rsid w:val="005173CC"/>
    <w:rsid w:val="005548B8"/>
    <w:rsid w:val="00587223"/>
    <w:rsid w:val="00590D7A"/>
    <w:rsid w:val="00590F17"/>
    <w:rsid w:val="005940DB"/>
    <w:rsid w:val="00596DE9"/>
    <w:rsid w:val="005C0A6A"/>
    <w:rsid w:val="005C7B34"/>
    <w:rsid w:val="005D77FB"/>
    <w:rsid w:val="005E1598"/>
    <w:rsid w:val="005E625C"/>
    <w:rsid w:val="00615E87"/>
    <w:rsid w:val="00616778"/>
    <w:rsid w:val="006309BC"/>
    <w:rsid w:val="006568DE"/>
    <w:rsid w:val="00672CB0"/>
    <w:rsid w:val="006A0B44"/>
    <w:rsid w:val="006A5EC6"/>
    <w:rsid w:val="006A727A"/>
    <w:rsid w:val="006C1677"/>
    <w:rsid w:val="006D192C"/>
    <w:rsid w:val="006E1591"/>
    <w:rsid w:val="00702226"/>
    <w:rsid w:val="00704AE2"/>
    <w:rsid w:val="0070645D"/>
    <w:rsid w:val="007123B0"/>
    <w:rsid w:val="0071443D"/>
    <w:rsid w:val="00746516"/>
    <w:rsid w:val="00747607"/>
    <w:rsid w:val="00750519"/>
    <w:rsid w:val="00754D87"/>
    <w:rsid w:val="00755120"/>
    <w:rsid w:val="0077778B"/>
    <w:rsid w:val="00786398"/>
    <w:rsid w:val="0079593C"/>
    <w:rsid w:val="007A7286"/>
    <w:rsid w:val="007B0E7D"/>
    <w:rsid w:val="007D3258"/>
    <w:rsid w:val="007F2BD8"/>
    <w:rsid w:val="007F5AC6"/>
    <w:rsid w:val="008128F6"/>
    <w:rsid w:val="00831D8D"/>
    <w:rsid w:val="0083412D"/>
    <w:rsid w:val="00867245"/>
    <w:rsid w:val="008B6866"/>
    <w:rsid w:val="008C00E1"/>
    <w:rsid w:val="008E005C"/>
    <w:rsid w:val="008F0F50"/>
    <w:rsid w:val="00961898"/>
    <w:rsid w:val="00971624"/>
    <w:rsid w:val="00973D5D"/>
    <w:rsid w:val="00981AF2"/>
    <w:rsid w:val="00985A1D"/>
    <w:rsid w:val="009979E1"/>
    <w:rsid w:val="009A28FC"/>
    <w:rsid w:val="009B2F2C"/>
    <w:rsid w:val="00A27E14"/>
    <w:rsid w:val="00A404F9"/>
    <w:rsid w:val="00A471CA"/>
    <w:rsid w:val="00A65723"/>
    <w:rsid w:val="00A9035B"/>
    <w:rsid w:val="00AA4529"/>
    <w:rsid w:val="00AA5CEE"/>
    <w:rsid w:val="00AB25B7"/>
    <w:rsid w:val="00AD43C6"/>
    <w:rsid w:val="00AD5223"/>
    <w:rsid w:val="00B04018"/>
    <w:rsid w:val="00B25EEA"/>
    <w:rsid w:val="00B34A50"/>
    <w:rsid w:val="00B36287"/>
    <w:rsid w:val="00B50BEA"/>
    <w:rsid w:val="00B5273A"/>
    <w:rsid w:val="00B54DF8"/>
    <w:rsid w:val="00B812EB"/>
    <w:rsid w:val="00BD09E0"/>
    <w:rsid w:val="00BE0694"/>
    <w:rsid w:val="00BE70ED"/>
    <w:rsid w:val="00C03502"/>
    <w:rsid w:val="00C24FA7"/>
    <w:rsid w:val="00C30CDF"/>
    <w:rsid w:val="00C52D7B"/>
    <w:rsid w:val="00C60EBB"/>
    <w:rsid w:val="00C611F1"/>
    <w:rsid w:val="00C669C5"/>
    <w:rsid w:val="00CB15FC"/>
    <w:rsid w:val="00CD0F3E"/>
    <w:rsid w:val="00CD3A2F"/>
    <w:rsid w:val="00D01387"/>
    <w:rsid w:val="00D212C8"/>
    <w:rsid w:val="00D313A8"/>
    <w:rsid w:val="00D416EE"/>
    <w:rsid w:val="00D474D2"/>
    <w:rsid w:val="00D67608"/>
    <w:rsid w:val="00D87A42"/>
    <w:rsid w:val="00DA0E25"/>
    <w:rsid w:val="00DA1E49"/>
    <w:rsid w:val="00DC7673"/>
    <w:rsid w:val="00DF0C01"/>
    <w:rsid w:val="00E03AA5"/>
    <w:rsid w:val="00E41D3C"/>
    <w:rsid w:val="00E87C4E"/>
    <w:rsid w:val="00E94D76"/>
    <w:rsid w:val="00EA0FB9"/>
    <w:rsid w:val="00EA49A8"/>
    <w:rsid w:val="00EB1724"/>
    <w:rsid w:val="00EB632F"/>
    <w:rsid w:val="00EC3D04"/>
    <w:rsid w:val="00EC5EA9"/>
    <w:rsid w:val="00F016ED"/>
    <w:rsid w:val="00F22DDF"/>
    <w:rsid w:val="00F34B0B"/>
    <w:rsid w:val="00F35AB2"/>
    <w:rsid w:val="00F40FB8"/>
    <w:rsid w:val="00F46524"/>
    <w:rsid w:val="00F47CE0"/>
    <w:rsid w:val="00F62BA3"/>
    <w:rsid w:val="00F64478"/>
    <w:rsid w:val="00F6476B"/>
    <w:rsid w:val="00F664E0"/>
    <w:rsid w:val="00F82F79"/>
    <w:rsid w:val="00F86E77"/>
    <w:rsid w:val="00F96120"/>
    <w:rsid w:val="00FA2A63"/>
    <w:rsid w:val="00FA5D5A"/>
    <w:rsid w:val="00FB101B"/>
    <w:rsid w:val="00FC02BC"/>
    <w:rsid w:val="00FC0994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5751"/>
  <w15:chartTrackingRefBased/>
  <w15:docId w15:val="{7ED9C768-D042-4FE4-8EA9-E903B72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1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778B"/>
    <w:rPr>
      <w:color w:val="0000FF"/>
      <w:u w:val="single"/>
    </w:rPr>
  </w:style>
  <w:style w:type="paragraph" w:styleId="NormalWeb">
    <w:name w:val="Normal (Web)"/>
    <w:basedOn w:val="Normal"/>
    <w:rsid w:val="005D77FB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ibtext1">
    <w:name w:val="bibtext1"/>
    <w:rsid w:val="005D77FB"/>
    <w:rPr>
      <w:rFonts w:ascii="Arial" w:hAnsi="Arial" w:cs="Arial" w:hint="default"/>
      <w:color w:val="000000"/>
      <w:sz w:val="21"/>
      <w:szCs w:val="21"/>
    </w:rPr>
  </w:style>
  <w:style w:type="character" w:styleId="Strong">
    <w:name w:val="Strong"/>
    <w:uiPriority w:val="22"/>
    <w:qFormat/>
    <w:rsid w:val="005D77FB"/>
    <w:rPr>
      <w:b/>
      <w:bCs/>
    </w:rPr>
  </w:style>
  <w:style w:type="paragraph" w:styleId="ListParagraph">
    <w:name w:val="List Paragraph"/>
    <w:basedOn w:val="Normal"/>
    <w:uiPriority w:val="34"/>
    <w:qFormat/>
    <w:rsid w:val="00084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56"/>
  </w:style>
  <w:style w:type="paragraph" w:styleId="Footer">
    <w:name w:val="footer"/>
    <w:basedOn w:val="Normal"/>
    <w:link w:val="FooterChar"/>
    <w:uiPriority w:val="99"/>
    <w:unhideWhenUsed/>
    <w:rsid w:val="002B7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4421</CharactersWithSpaces>
  <SharedDoc>false</SharedDoc>
  <HLinks>
    <vt:vector size="12" baseType="variant"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http://www.richard.jewell.net/books&amp;webs.htm</vt:lpwstr>
      </vt:variant>
      <vt:variant>
        <vt:lpwstr/>
      </vt:variant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mailto:richard@jewell.net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Jewell</dc:creator>
  <cp:keywords/>
  <dc:description/>
  <cp:lastModifiedBy>Richard Jewell</cp:lastModifiedBy>
  <cp:revision>7</cp:revision>
  <cp:lastPrinted>2012-03-20T03:27:00Z</cp:lastPrinted>
  <dcterms:created xsi:type="dcterms:W3CDTF">2023-05-21T23:06:00Z</dcterms:created>
  <dcterms:modified xsi:type="dcterms:W3CDTF">2023-06-27T18:13:00Z</dcterms:modified>
</cp:coreProperties>
</file>